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8C" w:rsidRDefault="00717C8C" w:rsidP="00717C8C"/>
    <w:p w:rsidR="000C39F3" w:rsidRDefault="000C39F3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Удовлетворены требования прокуратуры Советского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г.Н.Новгорода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взыскании с местного жителя денежных средств, полученных преступным путем</w:t>
      </w:r>
    </w:p>
    <w:p w:rsidR="000C39F3" w:rsidRDefault="000C39F3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F3" w:rsidRDefault="000C39F3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F3" w:rsidRDefault="000C39F3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62E" w:rsidRDefault="000C39F3" w:rsidP="000C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житель </w:t>
      </w:r>
      <w:r w:rsidRPr="000C39F3">
        <w:rPr>
          <w:rFonts w:ascii="Times New Roman" w:hAnsi="Times New Roman" w:cs="Times New Roman"/>
          <w:sz w:val="28"/>
          <w:szCs w:val="28"/>
        </w:rPr>
        <w:t>за материальное вознаграждение предостави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C39F3">
        <w:rPr>
          <w:rFonts w:ascii="Times New Roman" w:hAnsi="Times New Roman" w:cs="Times New Roman"/>
          <w:sz w:val="28"/>
          <w:szCs w:val="28"/>
        </w:rPr>
        <w:t xml:space="preserve"> паспорт гражданина РФ, удостоверяющего его личность, с целью внесения в ЕГРЮЛ сведений о подставном лице</w:t>
      </w:r>
      <w:r w:rsidR="00CA562E">
        <w:rPr>
          <w:rFonts w:ascii="Times New Roman" w:hAnsi="Times New Roman" w:cs="Times New Roman"/>
          <w:sz w:val="28"/>
          <w:szCs w:val="28"/>
        </w:rPr>
        <w:t>, в результате чего на него зарегистрировано 2 юридических лица.</w:t>
      </w:r>
    </w:p>
    <w:p w:rsidR="000C39F3" w:rsidRPr="000C39F3" w:rsidRDefault="00CA562E" w:rsidP="000C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указанным, мужчина осужден судом за совершение </w:t>
      </w:r>
      <w:r w:rsidR="000C39F3" w:rsidRPr="000C39F3">
        <w:rPr>
          <w:rFonts w:ascii="Times New Roman" w:hAnsi="Times New Roman" w:cs="Times New Roman"/>
          <w:sz w:val="28"/>
          <w:szCs w:val="28"/>
        </w:rPr>
        <w:t xml:space="preserve">преступления, предусмотренного ч.1 ст. 173.2 УК РФ, то есть предоставления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лице. </w:t>
      </w:r>
    </w:p>
    <w:p w:rsidR="00CA562E" w:rsidRDefault="00CA562E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обратился в суд о взыскании с осужденного полученного преступным путем материального вознаграждения.</w:t>
      </w:r>
    </w:p>
    <w:p w:rsidR="00CA562E" w:rsidRDefault="00CA562E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мирового судьи Автозаводского района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Н.Новгорода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24.11.2022 требования прокурора удовлетворены в полном объеме. Решение суда в настоящее время не вступило в законную силу. </w:t>
      </w:r>
    </w:p>
    <w:p w:rsidR="00CA562E" w:rsidRDefault="00CA562E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650" w:rsidRDefault="007F4650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P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CF1CDC" w:rsidRPr="00CF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70"/>
    <w:rsid w:val="000C39F3"/>
    <w:rsid w:val="00474720"/>
    <w:rsid w:val="00474EBB"/>
    <w:rsid w:val="00543392"/>
    <w:rsid w:val="005B1470"/>
    <w:rsid w:val="00717C8C"/>
    <w:rsid w:val="007F4650"/>
    <w:rsid w:val="00BA7425"/>
    <w:rsid w:val="00C46ADB"/>
    <w:rsid w:val="00CA562E"/>
    <w:rsid w:val="00C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C265"/>
  <w15:docId w15:val="{AD70F3D0-AFD0-493B-B65D-F7AC818C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Гафурова Венера Гирфановна</cp:lastModifiedBy>
  <cp:revision>2</cp:revision>
  <cp:lastPrinted>2022-12-16T13:17:00Z</cp:lastPrinted>
  <dcterms:created xsi:type="dcterms:W3CDTF">2022-12-21T11:50:00Z</dcterms:created>
  <dcterms:modified xsi:type="dcterms:W3CDTF">2022-12-21T11:50:00Z</dcterms:modified>
</cp:coreProperties>
</file>